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1FBA" w14:textId="77777777" w:rsidR="004207A3" w:rsidRDefault="00582639" w:rsidP="00FD3A70">
      <w:pPr>
        <w:jc w:val="center"/>
      </w:pPr>
      <w:r>
        <w:t xml:space="preserve">  </w:t>
      </w:r>
    </w:p>
    <w:p w14:paraId="1F00125E" w14:textId="77777777" w:rsidR="004207A3" w:rsidRPr="00E80281" w:rsidRDefault="004207A3" w:rsidP="00FD3A70">
      <w:pPr>
        <w:jc w:val="center"/>
        <w:rPr>
          <w:b/>
          <w:color w:val="000000"/>
        </w:rPr>
      </w:pPr>
      <w:r w:rsidRPr="00E80281">
        <w:rPr>
          <w:b/>
          <w:color w:val="000000"/>
        </w:rPr>
        <w:t>AGENDA FOR THE</w:t>
      </w:r>
    </w:p>
    <w:p w14:paraId="60CD53EC" w14:textId="70C2DD61" w:rsidR="004207A3" w:rsidRPr="00E80281" w:rsidRDefault="00DA0B85" w:rsidP="00FD3A70">
      <w:pPr>
        <w:jc w:val="center"/>
        <w:rPr>
          <w:b/>
          <w:color w:val="000000"/>
        </w:rPr>
      </w:pPr>
      <w:r>
        <w:rPr>
          <w:b/>
          <w:color w:val="000000"/>
        </w:rPr>
        <w:t>OBION</w:t>
      </w:r>
      <w:r w:rsidR="00C71C67">
        <w:rPr>
          <w:b/>
          <w:color w:val="000000"/>
        </w:rPr>
        <w:t xml:space="preserve"> </w:t>
      </w:r>
      <w:r w:rsidR="001A5142">
        <w:rPr>
          <w:b/>
          <w:color w:val="000000"/>
        </w:rPr>
        <w:t>MUNICIPAL</w:t>
      </w:r>
      <w:r w:rsidR="00511FCD">
        <w:rPr>
          <w:b/>
          <w:color w:val="000000"/>
        </w:rPr>
        <w:t xml:space="preserve"> </w:t>
      </w:r>
      <w:r w:rsidR="004207A3" w:rsidRPr="00E80281">
        <w:rPr>
          <w:b/>
          <w:color w:val="000000"/>
        </w:rPr>
        <w:t>PLANNING COMMISSION MEETING</w:t>
      </w:r>
    </w:p>
    <w:p w14:paraId="40197248" w14:textId="520D8B33" w:rsidR="004207A3" w:rsidRPr="00E80281" w:rsidRDefault="00DA0B85" w:rsidP="00FD3A70">
      <w:pPr>
        <w:jc w:val="center"/>
        <w:rPr>
          <w:b/>
          <w:color w:val="000000"/>
        </w:rPr>
      </w:pPr>
      <w:r>
        <w:rPr>
          <w:b/>
          <w:color w:val="000000"/>
        </w:rPr>
        <w:t>MONDAY</w:t>
      </w:r>
      <w:r w:rsidR="00DB4C26">
        <w:rPr>
          <w:b/>
          <w:color w:val="000000"/>
        </w:rPr>
        <w:t xml:space="preserve">, </w:t>
      </w:r>
      <w:r w:rsidR="001A4F2C">
        <w:rPr>
          <w:b/>
          <w:color w:val="000000"/>
        </w:rPr>
        <w:t>JANUARY 8</w:t>
      </w:r>
      <w:r w:rsidR="004969DE">
        <w:rPr>
          <w:b/>
          <w:color w:val="000000"/>
        </w:rPr>
        <w:t>, 20</w:t>
      </w:r>
      <w:r w:rsidR="00C71C67">
        <w:rPr>
          <w:b/>
          <w:color w:val="000000"/>
        </w:rPr>
        <w:t>2</w:t>
      </w:r>
      <w:r w:rsidR="001A4F2C">
        <w:rPr>
          <w:b/>
          <w:color w:val="000000"/>
        </w:rPr>
        <w:t>4</w:t>
      </w:r>
    </w:p>
    <w:p w14:paraId="2B41FD10" w14:textId="5FA087F9" w:rsidR="004207A3" w:rsidRPr="00E80281" w:rsidRDefault="00DA0B85" w:rsidP="00FD3A70">
      <w:pPr>
        <w:jc w:val="center"/>
        <w:rPr>
          <w:b/>
          <w:color w:val="000000"/>
        </w:rPr>
      </w:pPr>
      <w:r>
        <w:rPr>
          <w:b/>
          <w:color w:val="000000"/>
        </w:rPr>
        <w:t>2:00</w:t>
      </w:r>
      <w:r w:rsidR="00C71C67">
        <w:rPr>
          <w:b/>
          <w:color w:val="000000"/>
        </w:rPr>
        <w:t xml:space="preserve"> </w:t>
      </w:r>
      <w:r w:rsidR="00233E76" w:rsidRPr="00E80281">
        <w:rPr>
          <w:b/>
          <w:color w:val="000000"/>
        </w:rPr>
        <w:t>PM</w:t>
      </w:r>
    </w:p>
    <w:p w14:paraId="1D961E8A" w14:textId="5112E5E3" w:rsidR="00233E76" w:rsidRPr="00E80281" w:rsidRDefault="00DA0B85" w:rsidP="00FD3A70">
      <w:pPr>
        <w:jc w:val="center"/>
        <w:rPr>
          <w:b/>
          <w:color w:val="000000"/>
        </w:rPr>
      </w:pPr>
      <w:r>
        <w:rPr>
          <w:b/>
          <w:color w:val="000000"/>
        </w:rPr>
        <w:t>OBION</w:t>
      </w:r>
      <w:r w:rsidR="00C71C67">
        <w:rPr>
          <w:b/>
          <w:color w:val="000000"/>
        </w:rPr>
        <w:t xml:space="preserve"> </w:t>
      </w:r>
      <w:r w:rsidR="00082891">
        <w:rPr>
          <w:b/>
          <w:color w:val="000000"/>
        </w:rPr>
        <w:t>TOWN</w:t>
      </w:r>
      <w:r w:rsidR="00233E76" w:rsidRPr="00E80281">
        <w:rPr>
          <w:b/>
          <w:color w:val="000000"/>
        </w:rPr>
        <w:t xml:space="preserve"> HALL</w:t>
      </w:r>
    </w:p>
    <w:p w14:paraId="231E51CD" w14:textId="77777777" w:rsidR="004207A3" w:rsidRPr="00E80281" w:rsidRDefault="004207A3">
      <w:pPr>
        <w:tabs>
          <w:tab w:val="left" w:pos="720"/>
        </w:tabs>
        <w:ind w:left="720" w:hanging="720"/>
        <w:rPr>
          <w:b/>
        </w:rPr>
      </w:pPr>
    </w:p>
    <w:p w14:paraId="5D34EBC1" w14:textId="77777777" w:rsidR="004207A3" w:rsidRDefault="004207A3">
      <w:pPr>
        <w:tabs>
          <w:tab w:val="left" w:pos="720"/>
        </w:tabs>
        <w:rPr>
          <w:b/>
        </w:rPr>
      </w:pPr>
    </w:p>
    <w:p w14:paraId="5245337D" w14:textId="77777777" w:rsidR="004207A3" w:rsidRPr="00E80281" w:rsidRDefault="00C63EE6">
      <w:pPr>
        <w:tabs>
          <w:tab w:val="left" w:pos="720"/>
        </w:tabs>
        <w:ind w:left="720" w:hanging="720"/>
        <w:rPr>
          <w:b/>
        </w:rPr>
      </w:pPr>
      <w:r>
        <w:rPr>
          <w:b/>
        </w:rPr>
        <w:t>I</w:t>
      </w:r>
      <w:r w:rsidR="00E83FCE">
        <w:rPr>
          <w:b/>
        </w:rPr>
        <w:t>.</w:t>
      </w:r>
      <w:r w:rsidR="00E83FCE">
        <w:rPr>
          <w:b/>
        </w:rPr>
        <w:tab/>
        <w:t>DETERMI</w:t>
      </w:r>
      <w:r w:rsidR="004207A3" w:rsidRPr="00E80281">
        <w:rPr>
          <w:b/>
        </w:rPr>
        <w:t>NATION OF QUORUM AND CALL TO ORDER</w:t>
      </w:r>
    </w:p>
    <w:p w14:paraId="43D51D39" w14:textId="77777777" w:rsidR="004207A3" w:rsidRPr="00E80281" w:rsidRDefault="004207A3">
      <w:pPr>
        <w:tabs>
          <w:tab w:val="left" w:pos="720"/>
        </w:tabs>
        <w:ind w:left="720" w:hanging="720"/>
        <w:rPr>
          <w:b/>
        </w:rPr>
      </w:pPr>
    </w:p>
    <w:p w14:paraId="61CEF33D" w14:textId="77777777" w:rsidR="004207A3" w:rsidRDefault="004207A3">
      <w:pPr>
        <w:tabs>
          <w:tab w:val="left" w:pos="720"/>
        </w:tabs>
        <w:ind w:left="720" w:hanging="720"/>
        <w:rPr>
          <w:b/>
        </w:rPr>
      </w:pPr>
      <w:r w:rsidRPr="00E80281">
        <w:rPr>
          <w:b/>
        </w:rPr>
        <w:t>I</w:t>
      </w:r>
      <w:r w:rsidR="00C63EE6">
        <w:rPr>
          <w:b/>
        </w:rPr>
        <w:t>I</w:t>
      </w:r>
      <w:r w:rsidRPr="00E80281">
        <w:rPr>
          <w:b/>
        </w:rPr>
        <w:t>.</w:t>
      </w:r>
      <w:r w:rsidRPr="00E80281">
        <w:rPr>
          <w:b/>
        </w:rPr>
        <w:tab/>
        <w:t>REVIEW AND APPROVAL OF MINUTES</w:t>
      </w:r>
    </w:p>
    <w:p w14:paraId="4081C9F1" w14:textId="77777777" w:rsidR="00DA0B85" w:rsidRDefault="00DA0B85">
      <w:pPr>
        <w:tabs>
          <w:tab w:val="left" w:pos="720"/>
        </w:tabs>
        <w:ind w:left="720" w:hanging="720"/>
        <w:rPr>
          <w:b/>
        </w:rPr>
      </w:pPr>
    </w:p>
    <w:p w14:paraId="2E9C1CD9" w14:textId="07BAF20F" w:rsidR="00DA0B85" w:rsidRPr="00E80281" w:rsidRDefault="00DA0B85">
      <w:pPr>
        <w:tabs>
          <w:tab w:val="left" w:pos="720"/>
        </w:tabs>
        <w:ind w:left="720" w:hanging="720"/>
        <w:rPr>
          <w:b/>
        </w:rPr>
      </w:pPr>
      <w:r>
        <w:rPr>
          <w:b/>
        </w:rPr>
        <w:t>III.</w:t>
      </w:r>
      <w:r>
        <w:rPr>
          <w:b/>
        </w:rPr>
        <w:tab/>
        <w:t>CITIZENS COMMENTS</w:t>
      </w:r>
    </w:p>
    <w:p w14:paraId="5B565BB3" w14:textId="77777777" w:rsidR="004207A3" w:rsidRPr="00E80281" w:rsidRDefault="004207A3">
      <w:pPr>
        <w:tabs>
          <w:tab w:val="left" w:pos="720"/>
        </w:tabs>
        <w:ind w:left="720" w:hanging="720"/>
        <w:rPr>
          <w:b/>
        </w:rPr>
      </w:pPr>
    </w:p>
    <w:p w14:paraId="1B08DB7D" w14:textId="49128D5E" w:rsidR="006F7FDA" w:rsidRDefault="00C63EE6" w:rsidP="00D73D86">
      <w:pPr>
        <w:tabs>
          <w:tab w:val="left" w:pos="720"/>
        </w:tabs>
        <w:ind w:left="720" w:hanging="720"/>
        <w:rPr>
          <w:b/>
        </w:rPr>
      </w:pPr>
      <w:r>
        <w:rPr>
          <w:b/>
        </w:rPr>
        <w:t>I</w:t>
      </w:r>
      <w:r w:rsidR="00DA0B85">
        <w:rPr>
          <w:b/>
        </w:rPr>
        <w:t>V</w:t>
      </w:r>
      <w:r w:rsidR="004207A3" w:rsidRPr="00E80281">
        <w:rPr>
          <w:b/>
        </w:rPr>
        <w:t>.</w:t>
      </w:r>
      <w:r w:rsidR="004207A3" w:rsidRPr="00E80281">
        <w:rPr>
          <w:b/>
        </w:rPr>
        <w:tab/>
      </w:r>
      <w:smartTag w:uri="urn:schemas-microsoft-com:office:smarttags" w:element="stockticker">
        <w:r w:rsidR="004207A3" w:rsidRPr="00E80281">
          <w:rPr>
            <w:b/>
          </w:rPr>
          <w:t>NEW</w:t>
        </w:r>
      </w:smartTag>
      <w:r w:rsidR="004207A3" w:rsidRPr="00E80281">
        <w:rPr>
          <w:b/>
        </w:rPr>
        <w:t xml:space="preserve"> BUSINESS</w:t>
      </w:r>
    </w:p>
    <w:p w14:paraId="2385F51B" w14:textId="06D2426F" w:rsidR="00C71C67" w:rsidRDefault="00C71C67" w:rsidP="00C71C67">
      <w:pPr>
        <w:pStyle w:val="ListParagraph"/>
        <w:tabs>
          <w:tab w:val="left" w:pos="720"/>
        </w:tabs>
        <w:ind w:left="1440"/>
        <w:rPr>
          <w:b/>
        </w:rPr>
      </w:pPr>
    </w:p>
    <w:p w14:paraId="307D3CB3" w14:textId="65D3BAD6" w:rsidR="001E1052" w:rsidRPr="006A6F03" w:rsidRDefault="00635DDC" w:rsidP="006A6F03">
      <w:pPr>
        <w:pStyle w:val="ListParagraph"/>
        <w:numPr>
          <w:ilvl w:val="0"/>
          <w:numId w:val="20"/>
        </w:numPr>
        <w:tabs>
          <w:tab w:val="left" w:pos="1080"/>
        </w:tabs>
        <w:jc w:val="both"/>
        <w:rPr>
          <w:bCs/>
        </w:rPr>
      </w:pPr>
      <w:r w:rsidRPr="006A6F03">
        <w:rPr>
          <w:bCs/>
        </w:rPr>
        <w:t xml:space="preserve">Discussion on </w:t>
      </w:r>
      <w:r w:rsidR="001E1052" w:rsidRPr="006A6F03">
        <w:rPr>
          <w:bCs/>
        </w:rPr>
        <w:t xml:space="preserve">proposed </w:t>
      </w:r>
      <w:r w:rsidR="00ED6174" w:rsidRPr="006A6F03">
        <w:rPr>
          <w:bCs/>
        </w:rPr>
        <w:t>revised Zoning Ordinance</w:t>
      </w:r>
    </w:p>
    <w:p w14:paraId="6F3881AD" w14:textId="77777777" w:rsidR="006A6F03" w:rsidRDefault="006A6F03" w:rsidP="006A6F03">
      <w:pPr>
        <w:tabs>
          <w:tab w:val="left" w:pos="1080"/>
        </w:tabs>
        <w:jc w:val="both"/>
        <w:rPr>
          <w:bCs/>
        </w:rPr>
      </w:pPr>
    </w:p>
    <w:p w14:paraId="5DEF06A8" w14:textId="67C63101" w:rsidR="00845FF4" w:rsidRDefault="004207A3">
      <w:pPr>
        <w:rPr>
          <w:b/>
        </w:rPr>
      </w:pPr>
      <w:r w:rsidRPr="00E80281">
        <w:rPr>
          <w:b/>
        </w:rPr>
        <w:t>V.</w:t>
      </w:r>
      <w:r w:rsidRPr="00E80281">
        <w:rPr>
          <w:b/>
        </w:rPr>
        <w:tab/>
        <w:t>OLD BUSINESS</w:t>
      </w:r>
    </w:p>
    <w:p w14:paraId="2D9600BC" w14:textId="77777777" w:rsidR="00ED6174" w:rsidRDefault="00ED6174">
      <w:pPr>
        <w:rPr>
          <w:b/>
        </w:rPr>
      </w:pPr>
    </w:p>
    <w:p w14:paraId="7451ADEF" w14:textId="77777777" w:rsidR="00D36D4D" w:rsidRPr="006A6F03" w:rsidRDefault="00D36D4D" w:rsidP="00D36D4D">
      <w:pPr>
        <w:pStyle w:val="ListParagraph"/>
        <w:numPr>
          <w:ilvl w:val="0"/>
          <w:numId w:val="26"/>
        </w:numPr>
        <w:tabs>
          <w:tab w:val="left" w:pos="1080"/>
        </w:tabs>
        <w:jc w:val="both"/>
        <w:rPr>
          <w:bCs/>
        </w:rPr>
      </w:pPr>
      <w:r>
        <w:rPr>
          <w:bCs/>
        </w:rPr>
        <w:t>Discussion on proposed Major Road Plan</w:t>
      </w:r>
    </w:p>
    <w:p w14:paraId="7C8AA035" w14:textId="77777777" w:rsidR="00D36D4D" w:rsidRPr="001E1052" w:rsidRDefault="00D36D4D" w:rsidP="00D36D4D">
      <w:pPr>
        <w:tabs>
          <w:tab w:val="left" w:pos="720"/>
        </w:tabs>
        <w:rPr>
          <w:b/>
          <w:bCs/>
        </w:rPr>
      </w:pPr>
    </w:p>
    <w:p w14:paraId="2E22F0CA" w14:textId="74F6A48F" w:rsidR="00ED6174" w:rsidRPr="001E1052" w:rsidRDefault="00D36D4D" w:rsidP="00ED6174">
      <w:pPr>
        <w:tabs>
          <w:tab w:val="left" w:pos="1080"/>
        </w:tabs>
        <w:ind w:left="720"/>
        <w:jc w:val="both"/>
        <w:rPr>
          <w:bCs/>
        </w:rPr>
      </w:pPr>
      <w:r>
        <w:rPr>
          <w:bCs/>
        </w:rPr>
        <w:t>B</w:t>
      </w:r>
      <w:r w:rsidR="00ED6174">
        <w:rPr>
          <w:bCs/>
        </w:rPr>
        <w:t>.</w:t>
      </w:r>
      <w:r w:rsidR="00ED6174">
        <w:rPr>
          <w:bCs/>
        </w:rPr>
        <w:tab/>
        <w:t xml:space="preserve">Discussion on </w:t>
      </w:r>
      <w:r w:rsidR="00ED6174" w:rsidRPr="001E1052">
        <w:rPr>
          <w:bCs/>
        </w:rPr>
        <w:t>proposed subdivision regulations</w:t>
      </w:r>
    </w:p>
    <w:p w14:paraId="35DF340C" w14:textId="77777777" w:rsidR="00DE1C94" w:rsidRDefault="00DE1C94">
      <w:pPr>
        <w:rPr>
          <w:b/>
        </w:rPr>
      </w:pPr>
    </w:p>
    <w:p w14:paraId="4EDC821B" w14:textId="3952D5BF" w:rsidR="004207A3" w:rsidRPr="00E80281" w:rsidRDefault="004207A3" w:rsidP="00F330D5">
      <w:r w:rsidRPr="00E80281">
        <w:rPr>
          <w:b/>
        </w:rPr>
        <w:t>V</w:t>
      </w:r>
      <w:r w:rsidR="00DA0B85">
        <w:rPr>
          <w:b/>
        </w:rPr>
        <w:t>I</w:t>
      </w:r>
      <w:r w:rsidRPr="00E80281">
        <w:rPr>
          <w:b/>
        </w:rPr>
        <w:t>.</w:t>
      </w:r>
      <w:r w:rsidRPr="00E80281">
        <w:rPr>
          <w:b/>
        </w:rPr>
        <w:tab/>
        <w:t>OTHER BUSINESS</w:t>
      </w:r>
    </w:p>
    <w:p w14:paraId="7C78262A" w14:textId="77777777" w:rsidR="004207A3" w:rsidRPr="00E80281" w:rsidRDefault="004207A3"/>
    <w:p w14:paraId="285D09BA" w14:textId="39DEC6D2" w:rsidR="004207A3" w:rsidRDefault="00C63EE6">
      <w:pPr>
        <w:tabs>
          <w:tab w:val="left" w:pos="720"/>
        </w:tabs>
        <w:jc w:val="both"/>
        <w:rPr>
          <w:b/>
          <w:color w:val="000000"/>
        </w:rPr>
      </w:pPr>
      <w:r>
        <w:rPr>
          <w:b/>
          <w:color w:val="000000"/>
        </w:rPr>
        <w:t>V</w:t>
      </w:r>
      <w:r w:rsidR="00520CFF">
        <w:rPr>
          <w:b/>
          <w:color w:val="000000"/>
        </w:rPr>
        <w:t>I</w:t>
      </w:r>
      <w:r w:rsidR="00DA0B85">
        <w:rPr>
          <w:b/>
          <w:color w:val="000000"/>
        </w:rPr>
        <w:t>I</w:t>
      </w:r>
      <w:r w:rsidR="004207A3" w:rsidRPr="00E80281">
        <w:rPr>
          <w:b/>
          <w:color w:val="000000"/>
        </w:rPr>
        <w:t>.</w:t>
      </w:r>
      <w:r w:rsidR="004207A3" w:rsidRPr="00E80281">
        <w:rPr>
          <w:b/>
          <w:color w:val="000000"/>
        </w:rPr>
        <w:tab/>
        <w:t>ADJOURNMENT</w:t>
      </w:r>
    </w:p>
    <w:p w14:paraId="144AF0C6" w14:textId="77777777" w:rsidR="004B44BA" w:rsidRDefault="004B44BA">
      <w:pPr>
        <w:tabs>
          <w:tab w:val="left" w:pos="720"/>
        </w:tabs>
        <w:jc w:val="both"/>
        <w:rPr>
          <w:b/>
          <w:color w:val="000000"/>
        </w:rPr>
      </w:pPr>
    </w:p>
    <w:p w14:paraId="1A03AB5B" w14:textId="77777777" w:rsidR="004B44BA" w:rsidRDefault="004B44BA">
      <w:pPr>
        <w:rPr>
          <w:b/>
          <w:color w:val="000000"/>
        </w:rPr>
      </w:pPr>
      <w:r>
        <w:rPr>
          <w:b/>
          <w:color w:val="000000"/>
        </w:rPr>
        <w:br w:type="page"/>
      </w:r>
    </w:p>
    <w:p w14:paraId="19D18A38" w14:textId="77777777" w:rsidR="004B44BA" w:rsidRPr="00E80281" w:rsidRDefault="004B44BA">
      <w:pPr>
        <w:tabs>
          <w:tab w:val="left" w:pos="720"/>
        </w:tabs>
        <w:jc w:val="both"/>
        <w:rPr>
          <w:color w:val="000000"/>
        </w:rPr>
        <w:sectPr w:rsidR="004B44BA" w:rsidRPr="00E80281">
          <w:pgSz w:w="12240" w:h="15840"/>
          <w:pgMar w:top="1440" w:right="1800" w:bottom="1440" w:left="1800" w:header="720" w:footer="720" w:gutter="0"/>
          <w:cols w:space="720"/>
        </w:sectPr>
      </w:pPr>
    </w:p>
    <w:p w14:paraId="16B036C0" w14:textId="77777777" w:rsidR="004207A3" w:rsidRPr="00E80281" w:rsidRDefault="004207A3">
      <w:pPr>
        <w:pStyle w:val="DivisionHead"/>
      </w:pPr>
    </w:p>
    <w:p w14:paraId="01312444" w14:textId="77777777" w:rsidR="004207A3" w:rsidRPr="00E80281" w:rsidRDefault="004207A3">
      <w:pPr>
        <w:pStyle w:val="DivisionHead"/>
      </w:pPr>
    </w:p>
    <w:p w14:paraId="5549073D" w14:textId="77777777" w:rsidR="004207A3" w:rsidRPr="00E80281" w:rsidRDefault="00585540" w:rsidP="00B42499">
      <w:pPr>
        <w:pStyle w:val="DivisionFoot"/>
        <w:tabs>
          <w:tab w:val="left" w:pos="1860"/>
          <w:tab w:val="center" w:pos="4320"/>
        </w:tabs>
        <w:jc w:val="right"/>
      </w:pPr>
      <w:r>
        <w:rPr>
          <w:noProof/>
        </w:rPr>
        <w:drawing>
          <wp:inline distT="0" distB="0" distL="0" distR="0" wp14:anchorId="3CFEF825" wp14:editId="1C82878C">
            <wp:extent cx="1231900" cy="6223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1900" cy="622300"/>
                    </a:xfrm>
                    <a:prstGeom prst="rect">
                      <a:avLst/>
                    </a:prstGeom>
                    <a:noFill/>
                    <a:ln>
                      <a:noFill/>
                    </a:ln>
                  </pic:spPr>
                </pic:pic>
              </a:graphicData>
            </a:graphic>
          </wp:inline>
        </w:drawing>
      </w:r>
    </w:p>
    <w:p w14:paraId="6DA79463" w14:textId="77777777" w:rsidR="004207A3" w:rsidRPr="00E80281" w:rsidRDefault="004207A3">
      <w:pPr>
        <w:pStyle w:val="Heading7"/>
        <w:tabs>
          <w:tab w:val="clear" w:pos="1440"/>
          <w:tab w:val="left" w:pos="0"/>
        </w:tabs>
        <w:spacing w:line="240" w:lineRule="exact"/>
        <w:ind w:hanging="1440"/>
      </w:pPr>
      <w:r w:rsidRPr="00E80281">
        <w:t>MEMORANDUM</w:t>
      </w:r>
    </w:p>
    <w:p w14:paraId="50F48E7A" w14:textId="77777777" w:rsidR="004207A3" w:rsidRPr="00E80281" w:rsidRDefault="004207A3">
      <w:pPr>
        <w:spacing w:line="240" w:lineRule="exact"/>
        <w:rPr>
          <w:b/>
          <w:color w:val="000000"/>
        </w:rPr>
      </w:pPr>
    </w:p>
    <w:p w14:paraId="510AC98B" w14:textId="688F0E82" w:rsidR="004207A3" w:rsidRPr="00E80281" w:rsidRDefault="001A5142">
      <w:pPr>
        <w:tabs>
          <w:tab w:val="left" w:pos="1440"/>
        </w:tabs>
        <w:spacing w:line="240" w:lineRule="exact"/>
        <w:rPr>
          <w:color w:val="000000"/>
        </w:rPr>
      </w:pPr>
      <w:r>
        <w:rPr>
          <w:color w:val="000000"/>
        </w:rPr>
        <w:t>TO:</w:t>
      </w:r>
      <w:r>
        <w:rPr>
          <w:color w:val="000000"/>
        </w:rPr>
        <w:tab/>
      </w:r>
      <w:r w:rsidR="00DA0B85">
        <w:rPr>
          <w:color w:val="000000"/>
        </w:rPr>
        <w:t>Obion</w:t>
      </w:r>
      <w:r w:rsidR="006B246C">
        <w:rPr>
          <w:color w:val="000000"/>
        </w:rPr>
        <w:t xml:space="preserve"> Municipal</w:t>
      </w:r>
      <w:r w:rsidR="004207A3" w:rsidRPr="00E80281">
        <w:rPr>
          <w:color w:val="000000"/>
        </w:rPr>
        <w:t xml:space="preserve"> Planning Commission</w:t>
      </w:r>
    </w:p>
    <w:p w14:paraId="25E2B091" w14:textId="77777777" w:rsidR="004207A3" w:rsidRPr="00E80281" w:rsidRDefault="004207A3" w:rsidP="00C4699E">
      <w:pPr>
        <w:tabs>
          <w:tab w:val="left" w:pos="1440"/>
        </w:tabs>
        <w:spacing w:line="240" w:lineRule="exact"/>
        <w:ind w:left="1440" w:hanging="1440"/>
        <w:rPr>
          <w:color w:val="000000"/>
        </w:rPr>
      </w:pPr>
      <w:r w:rsidRPr="00E80281">
        <w:rPr>
          <w:color w:val="000000"/>
        </w:rPr>
        <w:t>FROM:</w:t>
      </w:r>
      <w:r w:rsidR="00FD3A70">
        <w:rPr>
          <w:color w:val="000000"/>
        </w:rPr>
        <w:tab/>
        <w:t>Donny Bunton, Community</w:t>
      </w:r>
      <w:r w:rsidR="00151F58">
        <w:rPr>
          <w:color w:val="000000"/>
        </w:rPr>
        <w:t xml:space="preserve"> Planner</w:t>
      </w:r>
      <w:r w:rsidR="00C4699E">
        <w:rPr>
          <w:color w:val="000000"/>
        </w:rPr>
        <w:t>, N</w:t>
      </w:r>
      <w:r w:rsidR="00E95D4E">
        <w:rPr>
          <w:color w:val="000000"/>
        </w:rPr>
        <w:t>WTDD</w:t>
      </w:r>
    </w:p>
    <w:p w14:paraId="049C60B4" w14:textId="025C4FF6" w:rsidR="004207A3" w:rsidRPr="00E80281" w:rsidRDefault="004207A3">
      <w:pPr>
        <w:tabs>
          <w:tab w:val="left" w:pos="1440"/>
        </w:tabs>
        <w:spacing w:line="240" w:lineRule="exact"/>
        <w:rPr>
          <w:color w:val="000000"/>
        </w:rPr>
      </w:pPr>
      <w:r w:rsidRPr="00E80281">
        <w:rPr>
          <w:color w:val="000000"/>
        </w:rPr>
        <w:t>DATE:</w:t>
      </w:r>
      <w:r w:rsidRPr="00E80281">
        <w:rPr>
          <w:color w:val="000000"/>
        </w:rPr>
        <w:tab/>
      </w:r>
      <w:r w:rsidR="001A4F2C">
        <w:rPr>
          <w:color w:val="000000"/>
        </w:rPr>
        <w:t>January 3</w:t>
      </w:r>
      <w:r w:rsidR="00DB4C26">
        <w:rPr>
          <w:color w:val="000000"/>
        </w:rPr>
        <w:t>, 20</w:t>
      </w:r>
      <w:r w:rsidR="00C71C67">
        <w:rPr>
          <w:color w:val="000000"/>
        </w:rPr>
        <w:t>2</w:t>
      </w:r>
      <w:r w:rsidR="001A4F2C">
        <w:rPr>
          <w:color w:val="000000"/>
        </w:rPr>
        <w:t>4</w:t>
      </w:r>
    </w:p>
    <w:p w14:paraId="7E368B70" w14:textId="77777777" w:rsidR="004207A3" w:rsidRPr="00E80281" w:rsidRDefault="007A4C77">
      <w:r>
        <w:t>SUBJECT:</w:t>
      </w:r>
      <w:r>
        <w:tab/>
        <w:t>STAFF</w:t>
      </w:r>
      <w:r w:rsidR="004207A3" w:rsidRPr="00E80281">
        <w:t xml:space="preserve"> REPORT ON AGENDA ITEMS</w:t>
      </w:r>
    </w:p>
    <w:p w14:paraId="0D9054C8" w14:textId="77777777" w:rsidR="002D52DB" w:rsidRDefault="002D52DB">
      <w:pPr>
        <w:pStyle w:val="BodyText3"/>
        <w:ind w:left="720" w:hanging="720"/>
      </w:pPr>
    </w:p>
    <w:p w14:paraId="75113154" w14:textId="77777777" w:rsidR="004207A3" w:rsidRPr="00E80281" w:rsidRDefault="004207A3">
      <w:pPr>
        <w:pStyle w:val="BodyText3"/>
        <w:ind w:left="720" w:hanging="720"/>
      </w:pPr>
      <w:r w:rsidRPr="00E80281">
        <w:t>I.</w:t>
      </w:r>
      <w:r w:rsidRPr="00E80281">
        <w:tab/>
        <w:t xml:space="preserve">DETERMINATION OF A QUORUM </w:t>
      </w:r>
      <w:smartTag w:uri="urn:schemas-microsoft-com:office:smarttags" w:element="stockticker">
        <w:r w:rsidRPr="00E80281">
          <w:t>AND</w:t>
        </w:r>
      </w:smartTag>
      <w:r w:rsidRPr="00E80281">
        <w:t xml:space="preserve"> CALL TO ORDER</w:t>
      </w:r>
    </w:p>
    <w:p w14:paraId="2F9E57F5" w14:textId="77777777" w:rsidR="004207A3" w:rsidRDefault="00520CFF">
      <w:pPr>
        <w:pStyle w:val="BodyText3"/>
        <w:ind w:left="720" w:hanging="720"/>
      </w:pPr>
      <w:r>
        <w:t>I</w:t>
      </w:r>
      <w:r w:rsidR="004207A3" w:rsidRPr="00E80281">
        <w:t>I.</w:t>
      </w:r>
      <w:r w:rsidR="004207A3" w:rsidRPr="00E80281">
        <w:tab/>
        <w:t>REVIEW AND APPROVAL OF MINUTES</w:t>
      </w:r>
    </w:p>
    <w:p w14:paraId="2EF394BC" w14:textId="5A721F44" w:rsidR="00DA0B85" w:rsidRPr="00E80281" w:rsidRDefault="00DA0B85">
      <w:pPr>
        <w:pStyle w:val="BodyText3"/>
        <w:ind w:left="720" w:hanging="720"/>
      </w:pPr>
      <w:r>
        <w:t>III.</w:t>
      </w:r>
      <w:r>
        <w:tab/>
        <w:t>CITIZENS COMMENTS</w:t>
      </w:r>
    </w:p>
    <w:p w14:paraId="732AD44D" w14:textId="42420BAF" w:rsidR="001E1052" w:rsidRDefault="00520CFF" w:rsidP="00DE1C94">
      <w:pPr>
        <w:pStyle w:val="BodyText3"/>
        <w:ind w:left="720" w:hanging="720"/>
      </w:pPr>
      <w:r>
        <w:t>I</w:t>
      </w:r>
      <w:r w:rsidR="00DA0B85">
        <w:t>V</w:t>
      </w:r>
      <w:r w:rsidR="004207A3" w:rsidRPr="00E80281">
        <w:t>.</w:t>
      </w:r>
      <w:r w:rsidR="004207A3" w:rsidRPr="00E80281">
        <w:tab/>
      </w:r>
      <w:smartTag w:uri="urn:schemas-microsoft-com:office:smarttags" w:element="stockticker">
        <w:r w:rsidR="004207A3" w:rsidRPr="00E80281">
          <w:t>NEW</w:t>
        </w:r>
      </w:smartTag>
      <w:r w:rsidR="004207A3" w:rsidRPr="00E80281">
        <w:t xml:space="preserve"> BUSINESS</w:t>
      </w:r>
    </w:p>
    <w:p w14:paraId="06431B99" w14:textId="77777777" w:rsidR="001E1052" w:rsidRDefault="001E1052" w:rsidP="001E1052">
      <w:pPr>
        <w:tabs>
          <w:tab w:val="left" w:pos="720"/>
        </w:tabs>
        <w:ind w:left="1440"/>
        <w:rPr>
          <w:bCs/>
        </w:rPr>
      </w:pPr>
    </w:p>
    <w:p w14:paraId="67570630" w14:textId="7F8607B1" w:rsidR="003600F7" w:rsidRDefault="00ED6174" w:rsidP="006A6F03">
      <w:pPr>
        <w:pStyle w:val="ListParagraph"/>
        <w:numPr>
          <w:ilvl w:val="0"/>
          <w:numId w:val="21"/>
        </w:numPr>
        <w:jc w:val="both"/>
        <w:rPr>
          <w:b/>
        </w:rPr>
      </w:pPr>
      <w:r w:rsidRPr="006A6F03">
        <w:rPr>
          <w:b/>
        </w:rPr>
        <w:t>Discussion on proposed revised Zoning Ordinance</w:t>
      </w:r>
    </w:p>
    <w:p w14:paraId="211C18D1" w14:textId="77777777" w:rsidR="006A6F03" w:rsidRDefault="006A6F03" w:rsidP="006A6F03">
      <w:pPr>
        <w:jc w:val="both"/>
        <w:rPr>
          <w:b/>
        </w:rPr>
      </w:pPr>
    </w:p>
    <w:p w14:paraId="455B7D50" w14:textId="15BBCE8E" w:rsidR="006A6F03" w:rsidRDefault="00107694" w:rsidP="006A6F03">
      <w:pPr>
        <w:ind w:left="1440"/>
        <w:jc w:val="both"/>
        <w:rPr>
          <w:bCs/>
        </w:rPr>
      </w:pPr>
      <w:r>
        <w:rPr>
          <w:bCs/>
        </w:rPr>
        <w:t xml:space="preserve">The staff planner will </w:t>
      </w:r>
      <w:r w:rsidR="005E4401">
        <w:rPr>
          <w:bCs/>
        </w:rPr>
        <w:t xml:space="preserve">go over </w:t>
      </w:r>
      <w:r w:rsidR="001A4F2C">
        <w:rPr>
          <w:bCs/>
        </w:rPr>
        <w:t>several</w:t>
      </w:r>
      <w:r w:rsidR="005E4401">
        <w:rPr>
          <w:bCs/>
        </w:rPr>
        <w:t xml:space="preserve"> chapters of the proposed revised Zoning Ordinance with the Planning Commission.  Th</w:t>
      </w:r>
      <w:r w:rsidR="001A4F2C">
        <w:rPr>
          <w:bCs/>
        </w:rPr>
        <w:t>is month the Planning Commission to review the provisions of the residential and commercial zoning districts</w:t>
      </w:r>
      <w:r w:rsidR="005E4401">
        <w:rPr>
          <w:bCs/>
        </w:rPr>
        <w:t>.</w:t>
      </w:r>
      <w:r w:rsidR="001A4F2C">
        <w:rPr>
          <w:bCs/>
        </w:rPr>
        <w:t xml:space="preserve">  Also, the staff planner made the following revisions to the Zoning Ordinance based on the discussion held during last month’s Planning Commission meeting:</w:t>
      </w:r>
    </w:p>
    <w:p w14:paraId="6DE32593" w14:textId="77777777" w:rsidR="001A4F2C" w:rsidRDefault="001A4F2C" w:rsidP="006A6F03">
      <w:pPr>
        <w:ind w:left="1440"/>
        <w:jc w:val="both"/>
        <w:rPr>
          <w:bCs/>
        </w:rPr>
      </w:pPr>
    </w:p>
    <w:p w14:paraId="3A9FB160" w14:textId="46123404" w:rsidR="001A4F2C" w:rsidRDefault="001A4F2C" w:rsidP="001A4F2C">
      <w:pPr>
        <w:pStyle w:val="ListParagraph"/>
        <w:numPr>
          <w:ilvl w:val="0"/>
          <w:numId w:val="24"/>
        </w:numPr>
        <w:jc w:val="both"/>
        <w:rPr>
          <w:bCs/>
        </w:rPr>
      </w:pPr>
      <w:r w:rsidRPr="001A4F2C">
        <w:rPr>
          <w:bCs/>
        </w:rPr>
        <w:t xml:space="preserve">Added criteria for </w:t>
      </w:r>
      <w:r>
        <w:rPr>
          <w:bCs/>
        </w:rPr>
        <w:t xml:space="preserve">the allowance </w:t>
      </w:r>
      <w:r w:rsidRPr="001A4F2C">
        <w:rPr>
          <w:bCs/>
        </w:rPr>
        <w:t>self</w:t>
      </w:r>
      <w:r w:rsidR="00AC1185">
        <w:rPr>
          <w:bCs/>
        </w:rPr>
        <w:t>-</w:t>
      </w:r>
      <w:r w:rsidRPr="001A4F2C">
        <w:rPr>
          <w:bCs/>
        </w:rPr>
        <w:t>storage uses in the B-1 district.</w:t>
      </w:r>
    </w:p>
    <w:p w14:paraId="540539E5" w14:textId="77777777" w:rsidR="001A4F2C" w:rsidRDefault="001A4F2C" w:rsidP="001A4F2C">
      <w:pPr>
        <w:pStyle w:val="ListParagraph"/>
        <w:ind w:left="1800"/>
        <w:jc w:val="both"/>
        <w:rPr>
          <w:bCs/>
        </w:rPr>
      </w:pPr>
    </w:p>
    <w:p w14:paraId="4466A290" w14:textId="1C56A066" w:rsidR="001A4F2C" w:rsidRDefault="001A4F2C" w:rsidP="001A4F2C">
      <w:pPr>
        <w:pStyle w:val="ListParagraph"/>
        <w:numPr>
          <w:ilvl w:val="0"/>
          <w:numId w:val="24"/>
        </w:numPr>
        <w:jc w:val="both"/>
        <w:rPr>
          <w:bCs/>
        </w:rPr>
      </w:pPr>
      <w:r>
        <w:rPr>
          <w:bCs/>
        </w:rPr>
        <w:t>Added a general provision to clarify allowable usage of travel trailers/recreational vehicles.</w:t>
      </w:r>
    </w:p>
    <w:p w14:paraId="65DFFC23" w14:textId="77777777" w:rsidR="001A4F2C" w:rsidRPr="001A4F2C" w:rsidRDefault="001A4F2C" w:rsidP="001A4F2C">
      <w:pPr>
        <w:pStyle w:val="ListParagraph"/>
        <w:rPr>
          <w:bCs/>
        </w:rPr>
      </w:pPr>
    </w:p>
    <w:p w14:paraId="344F6B9C" w14:textId="0801DC1A" w:rsidR="001A4F2C" w:rsidRPr="001A4F2C" w:rsidRDefault="001A4F2C" w:rsidP="001A4F2C">
      <w:pPr>
        <w:pStyle w:val="ListParagraph"/>
        <w:numPr>
          <w:ilvl w:val="0"/>
          <w:numId w:val="24"/>
        </w:numPr>
        <w:jc w:val="both"/>
        <w:rPr>
          <w:bCs/>
        </w:rPr>
      </w:pPr>
      <w:r>
        <w:rPr>
          <w:bCs/>
        </w:rPr>
        <w:t>Added the definition used for Yard sales to the text of the proposed zoning ordinance (from the text of the current zoning ordinance).</w:t>
      </w:r>
    </w:p>
    <w:p w14:paraId="427549C0" w14:textId="77777777" w:rsidR="00DA0B85" w:rsidRPr="00DA0B85" w:rsidRDefault="00DA0B85" w:rsidP="00DA0B85">
      <w:pPr>
        <w:tabs>
          <w:tab w:val="left" w:pos="720"/>
        </w:tabs>
        <w:rPr>
          <w:b/>
        </w:rPr>
      </w:pPr>
    </w:p>
    <w:p w14:paraId="1D304543" w14:textId="63F42936" w:rsidR="00A405DA" w:rsidRDefault="00A405DA" w:rsidP="00A405DA">
      <w:pPr>
        <w:pStyle w:val="BodyText3"/>
      </w:pPr>
      <w:r w:rsidRPr="00E80281">
        <w:t>V.</w:t>
      </w:r>
      <w:r w:rsidRPr="00E80281">
        <w:tab/>
        <w:t>OLD BUSINESS</w:t>
      </w:r>
    </w:p>
    <w:p w14:paraId="084E159B" w14:textId="77777777" w:rsidR="00D36D4D" w:rsidRDefault="00D36D4D" w:rsidP="00A405DA">
      <w:pPr>
        <w:pStyle w:val="BodyText3"/>
      </w:pPr>
    </w:p>
    <w:p w14:paraId="390D273B" w14:textId="77777777" w:rsidR="00D36D4D" w:rsidRDefault="00D36D4D" w:rsidP="00D36D4D">
      <w:pPr>
        <w:pStyle w:val="ListParagraph"/>
        <w:numPr>
          <w:ilvl w:val="0"/>
          <w:numId w:val="25"/>
        </w:numPr>
        <w:jc w:val="both"/>
        <w:rPr>
          <w:b/>
        </w:rPr>
      </w:pPr>
      <w:r>
        <w:rPr>
          <w:b/>
        </w:rPr>
        <w:t>Discussion on proposed Major Road Plan</w:t>
      </w:r>
    </w:p>
    <w:p w14:paraId="48A6DE98" w14:textId="77777777" w:rsidR="00D36D4D" w:rsidRPr="006A6F03" w:rsidRDefault="00D36D4D" w:rsidP="00D36D4D">
      <w:pPr>
        <w:pStyle w:val="ListParagraph"/>
        <w:rPr>
          <w:b/>
        </w:rPr>
      </w:pPr>
    </w:p>
    <w:p w14:paraId="44B65718" w14:textId="77777777" w:rsidR="00D36D4D" w:rsidRPr="001E1052" w:rsidRDefault="00D36D4D" w:rsidP="00D36D4D">
      <w:pPr>
        <w:pStyle w:val="ListParagraph"/>
        <w:ind w:left="1440"/>
        <w:jc w:val="both"/>
        <w:rPr>
          <w:b/>
        </w:rPr>
      </w:pPr>
      <w:r>
        <w:rPr>
          <w:bCs/>
        </w:rPr>
        <w:t>The proposed Major Road Plan will be reviewed another time to ensure no additional revisions are needed.  If no changes are needed, the Planning Commission may wish to schedule an adoption date for the Major Road Plan.  An adopted Major Road Plan is necessary prior to the adoption of Subdivision Regulations.</w:t>
      </w:r>
    </w:p>
    <w:p w14:paraId="24ED2766" w14:textId="77777777" w:rsidR="00D36D4D" w:rsidRDefault="00D36D4D" w:rsidP="00A405DA">
      <w:pPr>
        <w:pStyle w:val="BodyText3"/>
      </w:pPr>
    </w:p>
    <w:p w14:paraId="178315B1" w14:textId="0A41A174" w:rsidR="00ED6174" w:rsidRPr="001E1052" w:rsidRDefault="00D36D4D" w:rsidP="00ED6174">
      <w:pPr>
        <w:tabs>
          <w:tab w:val="left" w:pos="1080"/>
        </w:tabs>
        <w:ind w:left="720"/>
        <w:jc w:val="both"/>
        <w:rPr>
          <w:b/>
        </w:rPr>
      </w:pPr>
      <w:r>
        <w:rPr>
          <w:b/>
        </w:rPr>
        <w:t>B</w:t>
      </w:r>
      <w:r w:rsidR="00ED6174" w:rsidRPr="001E1052">
        <w:rPr>
          <w:b/>
        </w:rPr>
        <w:t>.</w:t>
      </w:r>
      <w:r w:rsidR="00ED6174" w:rsidRPr="001E1052">
        <w:rPr>
          <w:b/>
        </w:rPr>
        <w:tab/>
      </w:r>
      <w:r w:rsidR="00ED6174">
        <w:rPr>
          <w:b/>
        </w:rPr>
        <w:tab/>
        <w:t>Discussion on</w:t>
      </w:r>
      <w:r w:rsidR="00ED6174" w:rsidRPr="001E1052">
        <w:rPr>
          <w:b/>
        </w:rPr>
        <w:t xml:space="preserve"> proposed subdivision regulations</w:t>
      </w:r>
    </w:p>
    <w:p w14:paraId="1AE3F621" w14:textId="77777777" w:rsidR="00ED6174" w:rsidRDefault="00ED6174" w:rsidP="00ED6174">
      <w:pPr>
        <w:tabs>
          <w:tab w:val="left" w:pos="720"/>
        </w:tabs>
        <w:rPr>
          <w:b/>
        </w:rPr>
      </w:pPr>
      <w:r>
        <w:rPr>
          <w:b/>
        </w:rPr>
        <w:tab/>
      </w:r>
    </w:p>
    <w:p w14:paraId="054C5614" w14:textId="6144BB1F" w:rsidR="00D36D4D" w:rsidRPr="001E1052" w:rsidRDefault="00D36D4D" w:rsidP="00D36D4D">
      <w:pPr>
        <w:pStyle w:val="ListParagraph"/>
        <w:ind w:left="1440"/>
        <w:jc w:val="both"/>
        <w:rPr>
          <w:b/>
        </w:rPr>
      </w:pPr>
      <w:r>
        <w:rPr>
          <w:bCs/>
        </w:rPr>
        <w:t xml:space="preserve">The proposed </w:t>
      </w:r>
      <w:r>
        <w:rPr>
          <w:bCs/>
        </w:rPr>
        <w:t xml:space="preserve">Subdivision Regulations </w:t>
      </w:r>
      <w:r>
        <w:rPr>
          <w:bCs/>
        </w:rPr>
        <w:t xml:space="preserve">will be reviewed another time to ensure no additional revisions are needed.  If no changes are needed, the Planning Commission may wish to schedule an adoption date for the </w:t>
      </w:r>
      <w:r>
        <w:rPr>
          <w:bCs/>
        </w:rPr>
        <w:t>proposed Subdivision Regulations</w:t>
      </w:r>
      <w:r>
        <w:rPr>
          <w:bCs/>
        </w:rPr>
        <w:t xml:space="preserve">.  </w:t>
      </w:r>
      <w:r>
        <w:rPr>
          <w:bCs/>
        </w:rPr>
        <w:t>Since a</w:t>
      </w:r>
      <w:r>
        <w:rPr>
          <w:bCs/>
        </w:rPr>
        <w:t>n adopted Major Road Plan is necessary prior to the adoption of Subdivision Regulations</w:t>
      </w:r>
      <w:r>
        <w:rPr>
          <w:bCs/>
        </w:rPr>
        <w:t>, the two items are generally adopted together</w:t>
      </w:r>
      <w:r>
        <w:rPr>
          <w:bCs/>
        </w:rPr>
        <w:t>.</w:t>
      </w:r>
    </w:p>
    <w:p w14:paraId="3F32B629" w14:textId="77777777" w:rsidR="00ED6174" w:rsidRDefault="00ED6174" w:rsidP="00A405DA">
      <w:pPr>
        <w:pStyle w:val="BodyText3"/>
        <w:rPr>
          <w:b w:val="0"/>
        </w:rPr>
      </w:pPr>
    </w:p>
    <w:p w14:paraId="1CE926BC" w14:textId="28DDF51B" w:rsidR="005B0F91" w:rsidRDefault="005B0F91" w:rsidP="005B0F91">
      <w:pPr>
        <w:rPr>
          <w:b/>
        </w:rPr>
      </w:pPr>
      <w:r w:rsidRPr="00E80281">
        <w:rPr>
          <w:b/>
        </w:rPr>
        <w:t>V</w:t>
      </w:r>
      <w:r w:rsidR="00DA0B85">
        <w:rPr>
          <w:b/>
        </w:rPr>
        <w:t>I</w:t>
      </w:r>
      <w:r w:rsidRPr="00E80281">
        <w:rPr>
          <w:b/>
        </w:rPr>
        <w:t>.</w:t>
      </w:r>
      <w:r w:rsidRPr="00E80281">
        <w:rPr>
          <w:b/>
        </w:rPr>
        <w:tab/>
        <w:t>OTHER BUSINESS</w:t>
      </w:r>
    </w:p>
    <w:p w14:paraId="37BBDC4B" w14:textId="68AF7E8F" w:rsidR="00D55A4A" w:rsidRPr="001B6B05" w:rsidRDefault="005B0F91" w:rsidP="00AC1185">
      <w:pPr>
        <w:pStyle w:val="BodyText3"/>
        <w:rPr>
          <w:b w:val="0"/>
        </w:rPr>
      </w:pPr>
      <w:r w:rsidRPr="001B6B05">
        <w:t>V</w:t>
      </w:r>
      <w:r>
        <w:t>I</w:t>
      </w:r>
      <w:r w:rsidR="00DA0B85">
        <w:t>I</w:t>
      </w:r>
      <w:r w:rsidRPr="001B6B05">
        <w:t>.</w:t>
      </w:r>
      <w:r w:rsidRPr="001B6B05">
        <w:tab/>
        <w:t>ADJOURNMENT</w:t>
      </w:r>
      <w:r>
        <w:tab/>
      </w:r>
    </w:p>
    <w:sectPr w:rsidR="00D55A4A" w:rsidRPr="001B6B05" w:rsidSect="00C24A50">
      <w:type w:val="continuous"/>
      <w:pgSz w:w="12240" w:h="15840"/>
      <w:pgMar w:top="450" w:right="1800" w:bottom="270" w:left="180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65B8"/>
    <w:multiLevelType w:val="hybridMultilevel"/>
    <w:tmpl w:val="1444C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CF5711"/>
    <w:multiLevelType w:val="hybridMultilevel"/>
    <w:tmpl w:val="CD48D1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EE4B4A"/>
    <w:multiLevelType w:val="hybridMultilevel"/>
    <w:tmpl w:val="772A1390"/>
    <w:lvl w:ilvl="0" w:tplc="76F2991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1227D"/>
    <w:multiLevelType w:val="hybridMultilevel"/>
    <w:tmpl w:val="D7D80B42"/>
    <w:lvl w:ilvl="0" w:tplc="5E1CBCB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D12ED"/>
    <w:multiLevelType w:val="hybridMultilevel"/>
    <w:tmpl w:val="3E84A410"/>
    <w:lvl w:ilvl="0" w:tplc="50F42AE6">
      <w:start w:val="2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8E47CF"/>
    <w:multiLevelType w:val="hybridMultilevel"/>
    <w:tmpl w:val="406025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D42D12"/>
    <w:multiLevelType w:val="hybridMultilevel"/>
    <w:tmpl w:val="8ED4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C0E63"/>
    <w:multiLevelType w:val="hybridMultilevel"/>
    <w:tmpl w:val="24A2E4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843D18"/>
    <w:multiLevelType w:val="hybridMultilevel"/>
    <w:tmpl w:val="F87416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720382F"/>
    <w:multiLevelType w:val="hybridMultilevel"/>
    <w:tmpl w:val="2A50B5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2960A0"/>
    <w:multiLevelType w:val="hybridMultilevel"/>
    <w:tmpl w:val="413E4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403190E"/>
    <w:multiLevelType w:val="hybridMultilevel"/>
    <w:tmpl w:val="F20AFE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404459D"/>
    <w:multiLevelType w:val="hybridMultilevel"/>
    <w:tmpl w:val="4BB49E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A97DAC"/>
    <w:multiLevelType w:val="hybridMultilevel"/>
    <w:tmpl w:val="772A13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FE73616"/>
    <w:multiLevelType w:val="singleLevel"/>
    <w:tmpl w:val="13B2EDE6"/>
    <w:lvl w:ilvl="0">
      <w:start w:val="3"/>
      <w:numFmt w:val="upperRoman"/>
      <w:pStyle w:val="Heading3"/>
      <w:lvlText w:val="%1."/>
      <w:lvlJc w:val="left"/>
      <w:pPr>
        <w:tabs>
          <w:tab w:val="num" w:pos="720"/>
        </w:tabs>
        <w:ind w:left="720" w:hanging="720"/>
      </w:pPr>
      <w:rPr>
        <w:rFonts w:hint="default"/>
      </w:rPr>
    </w:lvl>
  </w:abstractNum>
  <w:abstractNum w:abstractNumId="15" w15:restartNumberingAfterBreak="0">
    <w:nsid w:val="44D6796A"/>
    <w:multiLevelType w:val="hybridMultilevel"/>
    <w:tmpl w:val="790C54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C581BC3"/>
    <w:multiLevelType w:val="hybridMultilevel"/>
    <w:tmpl w:val="D7D80B42"/>
    <w:lvl w:ilvl="0" w:tplc="5E1CBCB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4C3A3F"/>
    <w:multiLevelType w:val="hybridMultilevel"/>
    <w:tmpl w:val="9EC43F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634FE"/>
    <w:multiLevelType w:val="hybridMultilevel"/>
    <w:tmpl w:val="41B0795E"/>
    <w:lvl w:ilvl="0" w:tplc="50F42AE6">
      <w:start w:val="2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5D0550A8"/>
    <w:multiLevelType w:val="hybridMultilevel"/>
    <w:tmpl w:val="F20AFE76"/>
    <w:lvl w:ilvl="0" w:tplc="18666B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2D4D13"/>
    <w:multiLevelType w:val="hybridMultilevel"/>
    <w:tmpl w:val="4D9C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F66DE6"/>
    <w:multiLevelType w:val="hybridMultilevel"/>
    <w:tmpl w:val="CA04B9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EA92542"/>
    <w:multiLevelType w:val="hybridMultilevel"/>
    <w:tmpl w:val="03EE10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DB0957"/>
    <w:multiLevelType w:val="hybridMultilevel"/>
    <w:tmpl w:val="FA2C1BC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988166547">
    <w:abstractNumId w:val="14"/>
  </w:num>
  <w:num w:numId="2" w16cid:durableId="1542210498">
    <w:abstractNumId w:val="14"/>
    <w:lvlOverride w:ilvl="0">
      <w:startOverride w:val="3"/>
    </w:lvlOverride>
  </w:num>
  <w:num w:numId="3" w16cid:durableId="322853417">
    <w:abstractNumId w:val="23"/>
  </w:num>
  <w:num w:numId="4" w16cid:durableId="203174572">
    <w:abstractNumId w:val="21"/>
  </w:num>
  <w:num w:numId="5" w16cid:durableId="1389452188">
    <w:abstractNumId w:val="1"/>
  </w:num>
  <w:num w:numId="6" w16cid:durableId="1447233373">
    <w:abstractNumId w:val="15"/>
  </w:num>
  <w:num w:numId="7" w16cid:durableId="878277123">
    <w:abstractNumId w:val="7"/>
  </w:num>
  <w:num w:numId="8" w16cid:durableId="1060640580">
    <w:abstractNumId w:val="0"/>
  </w:num>
  <w:num w:numId="9" w16cid:durableId="30425345">
    <w:abstractNumId w:val="9"/>
  </w:num>
  <w:num w:numId="10" w16cid:durableId="1454712655">
    <w:abstractNumId w:val="10"/>
  </w:num>
  <w:num w:numId="11" w16cid:durableId="210121517">
    <w:abstractNumId w:val="0"/>
  </w:num>
  <w:num w:numId="12" w16cid:durableId="981887611">
    <w:abstractNumId w:val="5"/>
  </w:num>
  <w:num w:numId="13" w16cid:durableId="1372413943">
    <w:abstractNumId w:val="16"/>
  </w:num>
  <w:num w:numId="14" w16cid:durableId="517161238">
    <w:abstractNumId w:val="3"/>
  </w:num>
  <w:num w:numId="15" w16cid:durableId="2046757155">
    <w:abstractNumId w:val="12"/>
  </w:num>
  <w:num w:numId="16" w16cid:durableId="800343508">
    <w:abstractNumId w:val="8"/>
  </w:num>
  <w:num w:numId="17" w16cid:durableId="817384211">
    <w:abstractNumId w:val="22"/>
  </w:num>
  <w:num w:numId="18" w16cid:durableId="663969864">
    <w:abstractNumId w:val="20"/>
  </w:num>
  <w:num w:numId="19" w16cid:durableId="1906642862">
    <w:abstractNumId w:val="6"/>
  </w:num>
  <w:num w:numId="20" w16cid:durableId="1438603133">
    <w:abstractNumId w:val="19"/>
  </w:num>
  <w:num w:numId="21" w16cid:durableId="342053090">
    <w:abstractNumId w:val="2"/>
  </w:num>
  <w:num w:numId="22" w16cid:durableId="1661418697">
    <w:abstractNumId w:val="4"/>
  </w:num>
  <w:num w:numId="23" w16cid:durableId="751320313">
    <w:abstractNumId w:val="18"/>
  </w:num>
  <w:num w:numId="24" w16cid:durableId="1198851234">
    <w:abstractNumId w:val="17"/>
  </w:num>
  <w:num w:numId="25" w16cid:durableId="53743072">
    <w:abstractNumId w:val="13"/>
  </w:num>
  <w:num w:numId="26" w16cid:durableId="14771435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82"/>
    <w:rsid w:val="00006F59"/>
    <w:rsid w:val="000131C7"/>
    <w:rsid w:val="00020AA7"/>
    <w:rsid w:val="00021360"/>
    <w:rsid w:val="00024707"/>
    <w:rsid w:val="000253FF"/>
    <w:rsid w:val="000352C9"/>
    <w:rsid w:val="00040809"/>
    <w:rsid w:val="00040AD7"/>
    <w:rsid w:val="00053867"/>
    <w:rsid w:val="000605CC"/>
    <w:rsid w:val="00063C9F"/>
    <w:rsid w:val="000667E1"/>
    <w:rsid w:val="00076B65"/>
    <w:rsid w:val="00082891"/>
    <w:rsid w:val="00083A76"/>
    <w:rsid w:val="00085204"/>
    <w:rsid w:val="000A1343"/>
    <w:rsid w:val="000A7476"/>
    <w:rsid w:val="000B2943"/>
    <w:rsid w:val="000C2F14"/>
    <w:rsid w:val="000C5017"/>
    <w:rsid w:val="000C5F62"/>
    <w:rsid w:val="000C6BC7"/>
    <w:rsid w:val="000C6F44"/>
    <w:rsid w:val="00106A67"/>
    <w:rsid w:val="00107694"/>
    <w:rsid w:val="00107A57"/>
    <w:rsid w:val="00114C2A"/>
    <w:rsid w:val="00120068"/>
    <w:rsid w:val="001302ED"/>
    <w:rsid w:val="00136554"/>
    <w:rsid w:val="001455E6"/>
    <w:rsid w:val="00151F58"/>
    <w:rsid w:val="00154196"/>
    <w:rsid w:val="00162750"/>
    <w:rsid w:val="0016491C"/>
    <w:rsid w:val="00184FA3"/>
    <w:rsid w:val="001872DC"/>
    <w:rsid w:val="00190C6B"/>
    <w:rsid w:val="00195F14"/>
    <w:rsid w:val="001A289C"/>
    <w:rsid w:val="001A4F2C"/>
    <w:rsid w:val="001A5142"/>
    <w:rsid w:val="001B48C9"/>
    <w:rsid w:val="001B6B05"/>
    <w:rsid w:val="001E1052"/>
    <w:rsid w:val="00215FD6"/>
    <w:rsid w:val="00217592"/>
    <w:rsid w:val="00233E76"/>
    <w:rsid w:val="00240A32"/>
    <w:rsid w:val="0024691D"/>
    <w:rsid w:val="002550FA"/>
    <w:rsid w:val="00256703"/>
    <w:rsid w:val="00261B1D"/>
    <w:rsid w:val="00270D41"/>
    <w:rsid w:val="0029686A"/>
    <w:rsid w:val="002A16D7"/>
    <w:rsid w:val="002A3940"/>
    <w:rsid w:val="002B07AA"/>
    <w:rsid w:val="002B43DA"/>
    <w:rsid w:val="002B7F57"/>
    <w:rsid w:val="002D3D79"/>
    <w:rsid w:val="002D52DB"/>
    <w:rsid w:val="002E6FED"/>
    <w:rsid w:val="002F6844"/>
    <w:rsid w:val="003029F2"/>
    <w:rsid w:val="00306CB5"/>
    <w:rsid w:val="00310F04"/>
    <w:rsid w:val="00314B0B"/>
    <w:rsid w:val="003261D6"/>
    <w:rsid w:val="00336CB8"/>
    <w:rsid w:val="00345E41"/>
    <w:rsid w:val="003600F7"/>
    <w:rsid w:val="003630F9"/>
    <w:rsid w:val="00373D42"/>
    <w:rsid w:val="00376F18"/>
    <w:rsid w:val="00380202"/>
    <w:rsid w:val="00383F25"/>
    <w:rsid w:val="003C2970"/>
    <w:rsid w:val="003D229E"/>
    <w:rsid w:val="003D2871"/>
    <w:rsid w:val="003D462B"/>
    <w:rsid w:val="003E031A"/>
    <w:rsid w:val="003E6330"/>
    <w:rsid w:val="003E7C05"/>
    <w:rsid w:val="003F26FF"/>
    <w:rsid w:val="003F4DBE"/>
    <w:rsid w:val="0040347A"/>
    <w:rsid w:val="0041526E"/>
    <w:rsid w:val="004207A3"/>
    <w:rsid w:val="004234D9"/>
    <w:rsid w:val="00444037"/>
    <w:rsid w:val="004445B5"/>
    <w:rsid w:val="00474CAF"/>
    <w:rsid w:val="00491700"/>
    <w:rsid w:val="004969DE"/>
    <w:rsid w:val="004A563B"/>
    <w:rsid w:val="004B259A"/>
    <w:rsid w:val="004B44BA"/>
    <w:rsid w:val="004D04A3"/>
    <w:rsid w:val="004D1E35"/>
    <w:rsid w:val="004D2B12"/>
    <w:rsid w:val="004F0247"/>
    <w:rsid w:val="00501920"/>
    <w:rsid w:val="00511FCD"/>
    <w:rsid w:val="00520CFF"/>
    <w:rsid w:val="00530E26"/>
    <w:rsid w:val="00532879"/>
    <w:rsid w:val="00535DEC"/>
    <w:rsid w:val="00546E9D"/>
    <w:rsid w:val="00550CB4"/>
    <w:rsid w:val="005542C4"/>
    <w:rsid w:val="00557DE0"/>
    <w:rsid w:val="00575CD6"/>
    <w:rsid w:val="0057788F"/>
    <w:rsid w:val="00582639"/>
    <w:rsid w:val="00585540"/>
    <w:rsid w:val="00596B9A"/>
    <w:rsid w:val="005A068F"/>
    <w:rsid w:val="005A3F63"/>
    <w:rsid w:val="005B0F91"/>
    <w:rsid w:val="005B5AC2"/>
    <w:rsid w:val="005E4401"/>
    <w:rsid w:val="005E6538"/>
    <w:rsid w:val="005F4204"/>
    <w:rsid w:val="006120BD"/>
    <w:rsid w:val="00624765"/>
    <w:rsid w:val="00635DDC"/>
    <w:rsid w:val="00637358"/>
    <w:rsid w:val="00637CF6"/>
    <w:rsid w:val="00656068"/>
    <w:rsid w:val="006652A4"/>
    <w:rsid w:val="00665C22"/>
    <w:rsid w:val="00666113"/>
    <w:rsid w:val="00674841"/>
    <w:rsid w:val="00676B80"/>
    <w:rsid w:val="00690495"/>
    <w:rsid w:val="0069169F"/>
    <w:rsid w:val="006A6F03"/>
    <w:rsid w:val="006B246C"/>
    <w:rsid w:val="006C2BE9"/>
    <w:rsid w:val="006C35E5"/>
    <w:rsid w:val="006C76B9"/>
    <w:rsid w:val="006D4428"/>
    <w:rsid w:val="006F3E5A"/>
    <w:rsid w:val="006F7FDA"/>
    <w:rsid w:val="00712D95"/>
    <w:rsid w:val="00731B35"/>
    <w:rsid w:val="00734A71"/>
    <w:rsid w:val="00754ADB"/>
    <w:rsid w:val="007654B8"/>
    <w:rsid w:val="007A1FA9"/>
    <w:rsid w:val="007A4C77"/>
    <w:rsid w:val="007B00F9"/>
    <w:rsid w:val="007C6790"/>
    <w:rsid w:val="007D1E95"/>
    <w:rsid w:val="007D65C9"/>
    <w:rsid w:val="008051B2"/>
    <w:rsid w:val="008114B8"/>
    <w:rsid w:val="008129EA"/>
    <w:rsid w:val="00812E95"/>
    <w:rsid w:val="00817E16"/>
    <w:rsid w:val="00821406"/>
    <w:rsid w:val="00833950"/>
    <w:rsid w:val="00845FF4"/>
    <w:rsid w:val="00856B29"/>
    <w:rsid w:val="00884F63"/>
    <w:rsid w:val="008A0694"/>
    <w:rsid w:val="008B17BB"/>
    <w:rsid w:val="008B6DA9"/>
    <w:rsid w:val="008C322F"/>
    <w:rsid w:val="008C47D8"/>
    <w:rsid w:val="008C5CB6"/>
    <w:rsid w:val="008E302C"/>
    <w:rsid w:val="008E5EF7"/>
    <w:rsid w:val="00917D9F"/>
    <w:rsid w:val="0092518B"/>
    <w:rsid w:val="00950EEE"/>
    <w:rsid w:val="00955B93"/>
    <w:rsid w:val="00961EE6"/>
    <w:rsid w:val="0096425C"/>
    <w:rsid w:val="00977A52"/>
    <w:rsid w:val="00983451"/>
    <w:rsid w:val="009B16A8"/>
    <w:rsid w:val="009B5FE7"/>
    <w:rsid w:val="009D19BC"/>
    <w:rsid w:val="009D3382"/>
    <w:rsid w:val="00A027F9"/>
    <w:rsid w:val="00A10726"/>
    <w:rsid w:val="00A27D96"/>
    <w:rsid w:val="00A35B00"/>
    <w:rsid w:val="00A405DA"/>
    <w:rsid w:val="00A4093F"/>
    <w:rsid w:val="00A442D1"/>
    <w:rsid w:val="00A4538B"/>
    <w:rsid w:val="00A47113"/>
    <w:rsid w:val="00A81A4A"/>
    <w:rsid w:val="00A9074C"/>
    <w:rsid w:val="00A90E6B"/>
    <w:rsid w:val="00AA2080"/>
    <w:rsid w:val="00AA59C9"/>
    <w:rsid w:val="00AA60CD"/>
    <w:rsid w:val="00AA682A"/>
    <w:rsid w:val="00AC1185"/>
    <w:rsid w:val="00AD052E"/>
    <w:rsid w:val="00AD0547"/>
    <w:rsid w:val="00AD0DCF"/>
    <w:rsid w:val="00AE0C49"/>
    <w:rsid w:val="00AE18CC"/>
    <w:rsid w:val="00AF0BDE"/>
    <w:rsid w:val="00B0290A"/>
    <w:rsid w:val="00B02DED"/>
    <w:rsid w:val="00B0300A"/>
    <w:rsid w:val="00B15918"/>
    <w:rsid w:val="00B21B00"/>
    <w:rsid w:val="00B3422E"/>
    <w:rsid w:val="00B42499"/>
    <w:rsid w:val="00B43988"/>
    <w:rsid w:val="00B5225C"/>
    <w:rsid w:val="00B576BD"/>
    <w:rsid w:val="00B655BC"/>
    <w:rsid w:val="00B762D7"/>
    <w:rsid w:val="00B913A0"/>
    <w:rsid w:val="00BA5D7A"/>
    <w:rsid w:val="00BB2933"/>
    <w:rsid w:val="00BB55BD"/>
    <w:rsid w:val="00BC3E86"/>
    <w:rsid w:val="00BC6D15"/>
    <w:rsid w:val="00BE07AD"/>
    <w:rsid w:val="00C072A4"/>
    <w:rsid w:val="00C24A50"/>
    <w:rsid w:val="00C32038"/>
    <w:rsid w:val="00C36284"/>
    <w:rsid w:val="00C4379F"/>
    <w:rsid w:val="00C450F4"/>
    <w:rsid w:val="00C45413"/>
    <w:rsid w:val="00C4699E"/>
    <w:rsid w:val="00C529E0"/>
    <w:rsid w:val="00C538E3"/>
    <w:rsid w:val="00C57041"/>
    <w:rsid w:val="00C57B18"/>
    <w:rsid w:val="00C63CEB"/>
    <w:rsid w:val="00C63EE6"/>
    <w:rsid w:val="00C6522B"/>
    <w:rsid w:val="00C71C67"/>
    <w:rsid w:val="00C76EBA"/>
    <w:rsid w:val="00CA527B"/>
    <w:rsid w:val="00CB08A9"/>
    <w:rsid w:val="00CB6675"/>
    <w:rsid w:val="00CC4656"/>
    <w:rsid w:val="00CC5E7C"/>
    <w:rsid w:val="00CD7C40"/>
    <w:rsid w:val="00CE732E"/>
    <w:rsid w:val="00D167A6"/>
    <w:rsid w:val="00D30B91"/>
    <w:rsid w:val="00D36D4D"/>
    <w:rsid w:val="00D55A4A"/>
    <w:rsid w:val="00D56921"/>
    <w:rsid w:val="00D7199D"/>
    <w:rsid w:val="00D73D86"/>
    <w:rsid w:val="00D826A5"/>
    <w:rsid w:val="00D92B98"/>
    <w:rsid w:val="00D96DCC"/>
    <w:rsid w:val="00DA0B85"/>
    <w:rsid w:val="00DA35D3"/>
    <w:rsid w:val="00DB33DB"/>
    <w:rsid w:val="00DB4C26"/>
    <w:rsid w:val="00DE0BBC"/>
    <w:rsid w:val="00DE1C94"/>
    <w:rsid w:val="00DE301B"/>
    <w:rsid w:val="00E002EA"/>
    <w:rsid w:val="00E00E5B"/>
    <w:rsid w:val="00E330AF"/>
    <w:rsid w:val="00E41214"/>
    <w:rsid w:val="00E425A5"/>
    <w:rsid w:val="00E43531"/>
    <w:rsid w:val="00E45BA6"/>
    <w:rsid w:val="00E462BA"/>
    <w:rsid w:val="00E4713B"/>
    <w:rsid w:val="00E51459"/>
    <w:rsid w:val="00E54365"/>
    <w:rsid w:val="00E614A1"/>
    <w:rsid w:val="00E72D08"/>
    <w:rsid w:val="00E80281"/>
    <w:rsid w:val="00E83FCE"/>
    <w:rsid w:val="00E85851"/>
    <w:rsid w:val="00E95D4E"/>
    <w:rsid w:val="00EB020D"/>
    <w:rsid w:val="00EB405B"/>
    <w:rsid w:val="00EC198F"/>
    <w:rsid w:val="00ED085E"/>
    <w:rsid w:val="00ED1E8E"/>
    <w:rsid w:val="00ED6174"/>
    <w:rsid w:val="00EE1C0C"/>
    <w:rsid w:val="00EE4F1E"/>
    <w:rsid w:val="00F00A7C"/>
    <w:rsid w:val="00F05882"/>
    <w:rsid w:val="00F262A2"/>
    <w:rsid w:val="00F330D5"/>
    <w:rsid w:val="00F34240"/>
    <w:rsid w:val="00F342FB"/>
    <w:rsid w:val="00F41DB6"/>
    <w:rsid w:val="00F424BE"/>
    <w:rsid w:val="00F74A2C"/>
    <w:rsid w:val="00F75814"/>
    <w:rsid w:val="00F75C08"/>
    <w:rsid w:val="00F911A7"/>
    <w:rsid w:val="00FA5017"/>
    <w:rsid w:val="00FA6B37"/>
    <w:rsid w:val="00FC50DC"/>
    <w:rsid w:val="00FC50EE"/>
    <w:rsid w:val="00FD3A70"/>
    <w:rsid w:val="00FD4C01"/>
    <w:rsid w:val="00FF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colormru v:ext="edit" colors="#ffc"/>
    </o:shapedefaults>
    <o:shapelayout v:ext="edit">
      <o:idmap v:ext="edit" data="1"/>
    </o:shapelayout>
  </w:shapeDefaults>
  <w:decimalSymbol w:val="."/>
  <w:listSeparator w:val=","/>
  <w14:docId w14:val="732DBD6C"/>
  <w15:docId w15:val="{84C3BE64-F775-4FF4-A4AD-5EEF595F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s>
      <w:ind w:left="1440" w:hanging="1440"/>
      <w:jc w:val="both"/>
      <w:outlineLvl w:val="0"/>
    </w:pPr>
    <w:rPr>
      <w:b/>
      <w:color w:val="000000"/>
    </w:rPr>
  </w:style>
  <w:style w:type="paragraph" w:styleId="Heading2">
    <w:name w:val="heading 2"/>
    <w:basedOn w:val="Normal"/>
    <w:next w:val="Normal"/>
    <w:qFormat/>
    <w:pPr>
      <w:keepNext/>
      <w:tabs>
        <w:tab w:val="left" w:pos="720"/>
      </w:tabs>
      <w:jc w:val="both"/>
      <w:outlineLvl w:val="1"/>
    </w:pPr>
    <w:rPr>
      <w:b/>
      <w:color w:val="000000"/>
    </w:rPr>
  </w:style>
  <w:style w:type="paragraph" w:styleId="Heading3">
    <w:name w:val="heading 3"/>
    <w:basedOn w:val="Normal"/>
    <w:next w:val="Normal"/>
    <w:qFormat/>
    <w:pPr>
      <w:keepNext/>
      <w:numPr>
        <w:numId w:val="1"/>
      </w:numPr>
      <w:jc w:val="both"/>
      <w:outlineLvl w:val="2"/>
    </w:pPr>
    <w:rPr>
      <w:b/>
    </w:rPr>
  </w:style>
  <w:style w:type="paragraph" w:styleId="Heading4">
    <w:name w:val="heading 4"/>
    <w:basedOn w:val="Normal"/>
    <w:next w:val="Normal"/>
    <w:qFormat/>
    <w:pPr>
      <w:keepNext/>
      <w:tabs>
        <w:tab w:val="left" w:pos="720"/>
      </w:tabs>
      <w:ind w:left="1440"/>
      <w:jc w:val="both"/>
      <w:outlineLvl w:val="3"/>
    </w:pPr>
    <w:rPr>
      <w:color w:val="000000"/>
      <w:u w:val="single"/>
    </w:rPr>
  </w:style>
  <w:style w:type="paragraph" w:styleId="Heading5">
    <w:name w:val="heading 5"/>
    <w:basedOn w:val="Normal"/>
    <w:next w:val="Normal"/>
    <w:qFormat/>
    <w:pPr>
      <w:keepNext/>
      <w:tabs>
        <w:tab w:val="left" w:pos="720"/>
      </w:tabs>
      <w:spacing w:line="-240" w:lineRule="auto"/>
      <w:jc w:val="both"/>
      <w:outlineLvl w:val="4"/>
    </w:pPr>
    <w:rPr>
      <w:b/>
    </w:rPr>
  </w:style>
  <w:style w:type="paragraph" w:styleId="Heading6">
    <w:name w:val="heading 6"/>
    <w:basedOn w:val="Normal"/>
    <w:next w:val="Normal"/>
    <w:qFormat/>
    <w:pPr>
      <w:keepNext/>
      <w:spacing w:line="-240" w:lineRule="auto"/>
      <w:ind w:left="1440"/>
      <w:jc w:val="both"/>
      <w:outlineLvl w:val="5"/>
    </w:pPr>
    <w:rPr>
      <w:u w:val="single"/>
    </w:rPr>
  </w:style>
  <w:style w:type="paragraph" w:styleId="Heading7">
    <w:name w:val="heading 7"/>
    <w:basedOn w:val="Normal"/>
    <w:next w:val="Normal"/>
    <w:qFormat/>
    <w:pPr>
      <w:keepNext/>
      <w:tabs>
        <w:tab w:val="left" w:pos="1440"/>
      </w:tabs>
      <w:spacing w:line="-240" w:lineRule="auto"/>
      <w:ind w:left="1440" w:hanging="720"/>
      <w:jc w:val="both"/>
      <w:outlineLvl w:val="6"/>
    </w:pPr>
    <w:rPr>
      <w:b/>
    </w:rPr>
  </w:style>
  <w:style w:type="paragraph" w:styleId="Heading8">
    <w:name w:val="heading 8"/>
    <w:basedOn w:val="Normal"/>
    <w:next w:val="Normal"/>
    <w:qFormat/>
    <w:pPr>
      <w:keepNext/>
      <w:tabs>
        <w:tab w:val="left" w:pos="720"/>
        <w:tab w:val="left" w:pos="1440"/>
      </w:tabs>
      <w:ind w:left="720" w:hanging="720"/>
      <w:jc w:val="both"/>
      <w:outlineLvl w:val="7"/>
    </w:pPr>
    <w:rPr>
      <w:b/>
      <w:color w:val="000000"/>
    </w:rPr>
  </w:style>
  <w:style w:type="paragraph" w:styleId="Heading9">
    <w:name w:val="heading 9"/>
    <w:basedOn w:val="Normal"/>
    <w:next w:val="Normal"/>
    <w:qFormat/>
    <w:pPr>
      <w:keepNext/>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tabs>
        <w:tab w:val="left" w:pos="720"/>
      </w:tabs>
      <w:ind w:left="720"/>
      <w:jc w:val="both"/>
    </w:pPr>
    <w:rPr>
      <w:color w:val="000000"/>
    </w:rPr>
  </w:style>
  <w:style w:type="paragraph" w:styleId="BodyTextIndent">
    <w:name w:val="Body Text Indent"/>
    <w:basedOn w:val="Normal"/>
    <w:pPr>
      <w:tabs>
        <w:tab w:val="left" w:pos="720"/>
      </w:tabs>
      <w:ind w:left="1440" w:hanging="720"/>
      <w:jc w:val="both"/>
    </w:pPr>
    <w:rPr>
      <w:color w:val="000000"/>
    </w:rPr>
  </w:style>
  <w:style w:type="paragraph" w:styleId="BodyTextIndent2">
    <w:name w:val="Body Text Indent 2"/>
    <w:basedOn w:val="Normal"/>
    <w:pPr>
      <w:tabs>
        <w:tab w:val="left" w:pos="720"/>
        <w:tab w:val="left" w:pos="1440"/>
      </w:tabs>
      <w:ind w:left="1440" w:hanging="1440"/>
      <w:jc w:val="both"/>
    </w:pPr>
    <w:rPr>
      <w:color w:val="000000"/>
    </w:rPr>
  </w:style>
  <w:style w:type="paragraph" w:styleId="BodyTextIndent3">
    <w:name w:val="Body Text Indent 3"/>
    <w:basedOn w:val="Normal"/>
    <w:pPr>
      <w:tabs>
        <w:tab w:val="left" w:pos="-540"/>
      </w:tabs>
      <w:ind w:left="1440"/>
      <w:jc w:val="both"/>
    </w:pPr>
    <w:rPr>
      <w:color w:val="000000"/>
    </w:rPr>
  </w:style>
  <w:style w:type="paragraph" w:styleId="BodyText">
    <w:name w:val="Body Text"/>
    <w:basedOn w:val="Normal"/>
    <w:pPr>
      <w:jc w:val="both"/>
    </w:pPr>
    <w:rPr>
      <w:rFonts w:ascii="Arial" w:hAnsi="Arial"/>
    </w:rPr>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BodyText3">
    <w:name w:val="Body Text 3"/>
    <w:basedOn w:val="Normal"/>
    <w:link w:val="BodyText3Char"/>
    <w:rPr>
      <w:b/>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rPr>
      <w:sz w:val="22"/>
    </w:rPr>
  </w:style>
  <w:style w:type="paragraph" w:customStyle="1" w:styleId="DivisionHead">
    <w:name w:val="DivisionHead"/>
    <w:basedOn w:val="Header"/>
    <w:pPr>
      <w:tabs>
        <w:tab w:val="clear" w:pos="4320"/>
        <w:tab w:val="clear" w:pos="8640"/>
      </w:tabs>
      <w:jc w:val="center"/>
    </w:pPr>
    <w:rPr>
      <w:b/>
      <w:sz w:val="16"/>
    </w:rPr>
  </w:style>
  <w:style w:type="paragraph" w:customStyle="1" w:styleId="DivisionFoot">
    <w:name w:val="DivisionFoot"/>
    <w:basedOn w:val="Footer"/>
    <w:pPr>
      <w:tabs>
        <w:tab w:val="clear" w:pos="4320"/>
        <w:tab w:val="clear" w:pos="8640"/>
      </w:tabs>
      <w:jc w:val="center"/>
    </w:pPr>
    <w:rPr>
      <w:b/>
      <w:sz w:val="16"/>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AD0547"/>
    <w:rPr>
      <w:rFonts w:ascii="Tahoma" w:hAnsi="Tahoma" w:cs="Tahoma"/>
      <w:sz w:val="16"/>
      <w:szCs w:val="16"/>
    </w:rPr>
  </w:style>
  <w:style w:type="paragraph" w:styleId="ListParagraph">
    <w:name w:val="List Paragraph"/>
    <w:basedOn w:val="Normal"/>
    <w:uiPriority w:val="34"/>
    <w:qFormat/>
    <w:rsid w:val="00C072A4"/>
    <w:pPr>
      <w:ind w:left="720"/>
      <w:contextualSpacing/>
    </w:pPr>
  </w:style>
  <w:style w:type="character" w:customStyle="1" w:styleId="BodyText3Char">
    <w:name w:val="Body Text 3 Char"/>
    <w:basedOn w:val="DefaultParagraphFont"/>
    <w:link w:val="BodyText3"/>
    <w:rsid w:val="00E00E5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6506">
      <w:bodyDiv w:val="1"/>
      <w:marLeft w:val="0"/>
      <w:marRight w:val="0"/>
      <w:marTop w:val="0"/>
      <w:marBottom w:val="0"/>
      <w:divBdr>
        <w:top w:val="none" w:sz="0" w:space="0" w:color="auto"/>
        <w:left w:val="none" w:sz="0" w:space="0" w:color="auto"/>
        <w:bottom w:val="none" w:sz="0" w:space="0" w:color="auto"/>
        <w:right w:val="none" w:sz="0" w:space="0" w:color="auto"/>
      </w:divBdr>
    </w:div>
    <w:div w:id="68383056">
      <w:bodyDiv w:val="1"/>
      <w:marLeft w:val="0"/>
      <w:marRight w:val="0"/>
      <w:marTop w:val="0"/>
      <w:marBottom w:val="0"/>
      <w:divBdr>
        <w:top w:val="none" w:sz="0" w:space="0" w:color="auto"/>
        <w:left w:val="none" w:sz="0" w:space="0" w:color="auto"/>
        <w:bottom w:val="none" w:sz="0" w:space="0" w:color="auto"/>
        <w:right w:val="none" w:sz="0" w:space="0" w:color="auto"/>
      </w:divBdr>
    </w:div>
    <w:div w:id="107313922">
      <w:bodyDiv w:val="1"/>
      <w:marLeft w:val="0"/>
      <w:marRight w:val="0"/>
      <w:marTop w:val="0"/>
      <w:marBottom w:val="0"/>
      <w:divBdr>
        <w:top w:val="none" w:sz="0" w:space="0" w:color="auto"/>
        <w:left w:val="none" w:sz="0" w:space="0" w:color="auto"/>
        <w:bottom w:val="none" w:sz="0" w:space="0" w:color="auto"/>
        <w:right w:val="none" w:sz="0" w:space="0" w:color="auto"/>
      </w:divBdr>
    </w:div>
    <w:div w:id="206182185">
      <w:bodyDiv w:val="1"/>
      <w:marLeft w:val="0"/>
      <w:marRight w:val="0"/>
      <w:marTop w:val="0"/>
      <w:marBottom w:val="0"/>
      <w:divBdr>
        <w:top w:val="none" w:sz="0" w:space="0" w:color="auto"/>
        <w:left w:val="none" w:sz="0" w:space="0" w:color="auto"/>
        <w:bottom w:val="none" w:sz="0" w:space="0" w:color="auto"/>
        <w:right w:val="none" w:sz="0" w:space="0" w:color="auto"/>
      </w:divBdr>
    </w:div>
    <w:div w:id="268777156">
      <w:bodyDiv w:val="1"/>
      <w:marLeft w:val="0"/>
      <w:marRight w:val="0"/>
      <w:marTop w:val="0"/>
      <w:marBottom w:val="0"/>
      <w:divBdr>
        <w:top w:val="none" w:sz="0" w:space="0" w:color="auto"/>
        <w:left w:val="none" w:sz="0" w:space="0" w:color="auto"/>
        <w:bottom w:val="none" w:sz="0" w:space="0" w:color="auto"/>
        <w:right w:val="none" w:sz="0" w:space="0" w:color="auto"/>
      </w:divBdr>
    </w:div>
    <w:div w:id="510798533">
      <w:bodyDiv w:val="1"/>
      <w:marLeft w:val="0"/>
      <w:marRight w:val="0"/>
      <w:marTop w:val="0"/>
      <w:marBottom w:val="0"/>
      <w:divBdr>
        <w:top w:val="none" w:sz="0" w:space="0" w:color="auto"/>
        <w:left w:val="none" w:sz="0" w:space="0" w:color="auto"/>
        <w:bottom w:val="none" w:sz="0" w:space="0" w:color="auto"/>
        <w:right w:val="none" w:sz="0" w:space="0" w:color="auto"/>
      </w:divBdr>
    </w:div>
    <w:div w:id="1694649832">
      <w:bodyDiv w:val="1"/>
      <w:marLeft w:val="0"/>
      <w:marRight w:val="0"/>
      <w:marTop w:val="0"/>
      <w:marBottom w:val="0"/>
      <w:divBdr>
        <w:top w:val="none" w:sz="0" w:space="0" w:color="auto"/>
        <w:left w:val="none" w:sz="0" w:space="0" w:color="auto"/>
        <w:bottom w:val="none" w:sz="0" w:space="0" w:color="auto"/>
        <w:right w:val="none" w:sz="0" w:space="0" w:color="auto"/>
      </w:divBdr>
    </w:div>
    <w:div w:id="204744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 FOR THE</vt:lpstr>
    </vt:vector>
  </TitlesOfParts>
  <Company>State of Tennessee</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dc:title>
  <dc:creator>ECD - At Home Copy</dc:creator>
  <cp:lastModifiedBy>User</cp:lastModifiedBy>
  <cp:revision>4</cp:revision>
  <cp:lastPrinted>2015-11-17T16:50:00Z</cp:lastPrinted>
  <dcterms:created xsi:type="dcterms:W3CDTF">2024-01-03T17:42:00Z</dcterms:created>
  <dcterms:modified xsi:type="dcterms:W3CDTF">2024-01-03T17:48:00Z</dcterms:modified>
</cp:coreProperties>
</file>